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F7" w:rsidRDefault="006E7CFF">
      <w:pPr>
        <w:spacing w:after="0"/>
        <w:ind w:left="79"/>
        <w:jc w:val="center"/>
      </w:pPr>
      <w:bookmarkStart w:id="0" w:name="_GoBack"/>
      <w:bookmarkEnd w:id="0"/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51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5"/>
        <w:jc w:val="center"/>
      </w:pPr>
      <w:r>
        <w:rPr>
          <w:rFonts w:ascii="Kristen ITC" w:eastAsia="Kristen ITC" w:hAnsi="Kristen ITC" w:cs="Kristen ITC"/>
          <w:sz w:val="32"/>
        </w:rPr>
        <w:t xml:space="preserve">Les enfants du temps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0"/>
        <w:ind w:left="18" w:right="6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Les enfants du temps, </w:t>
      </w:r>
    </w:p>
    <w:p w:rsidR="004954F7" w:rsidRDefault="006E7CFF">
      <w:pPr>
        <w:spacing w:after="0"/>
        <w:ind w:left="18" w:right="3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Est un roman captivant, </w:t>
      </w:r>
    </w:p>
    <w:p w:rsidR="004954F7" w:rsidRDefault="006E7CFF">
      <w:pPr>
        <w:spacing w:after="0"/>
        <w:ind w:left="18" w:right="3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Le récit est mordant, </w:t>
      </w:r>
    </w:p>
    <w:p w:rsidR="004954F7" w:rsidRDefault="006E7CFF">
      <w:pPr>
        <w:spacing w:after="0"/>
        <w:ind w:left="18" w:right="5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Les personnages sont attachants, </w:t>
      </w:r>
    </w:p>
    <w:p w:rsidR="004954F7" w:rsidRDefault="006E7CFF">
      <w:pPr>
        <w:spacing w:after="0" w:line="249" w:lineRule="auto"/>
        <w:ind w:left="170" w:hanging="10"/>
      </w:pPr>
      <w:r>
        <w:rPr>
          <w:rFonts w:ascii="Kristen ITC" w:eastAsia="Kristen ITC" w:hAnsi="Kristen ITC" w:cs="Kristen ITC"/>
          <w:sz w:val="26"/>
        </w:rPr>
        <w:t xml:space="preserve">Plongée, dans les contes et légendes, enivrante </w:t>
      </w:r>
    </w:p>
    <w:p w:rsidR="004954F7" w:rsidRDefault="006E7CFF">
      <w:pPr>
        <w:spacing w:after="0"/>
        <w:ind w:left="18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Histoire trépidante, </w:t>
      </w:r>
    </w:p>
    <w:p w:rsidR="004954F7" w:rsidRDefault="006E7CFF">
      <w:pPr>
        <w:spacing w:after="0"/>
        <w:ind w:left="18" w:right="11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Lien entre l’Europe traditionnelle, </w:t>
      </w:r>
    </w:p>
    <w:p w:rsidR="004954F7" w:rsidRDefault="006E7CFF">
      <w:pPr>
        <w:spacing w:after="0"/>
        <w:ind w:left="18" w:right="7" w:hanging="10"/>
        <w:jc w:val="center"/>
      </w:pPr>
      <w:r>
        <w:rPr>
          <w:rFonts w:ascii="Kristen ITC" w:eastAsia="Kristen ITC" w:hAnsi="Kristen ITC" w:cs="Kristen ITC"/>
          <w:sz w:val="26"/>
        </w:rPr>
        <w:t>Et l’</w:t>
      </w:r>
      <w:r>
        <w:rPr>
          <w:rFonts w:ascii="Kristen ITC" w:eastAsia="Kristen ITC" w:hAnsi="Kristen ITC" w:cs="Kristen ITC"/>
          <w:sz w:val="26"/>
        </w:rPr>
        <w:t xml:space="preserve">Amérique peu conventionnelle, </w:t>
      </w:r>
    </w:p>
    <w:p w:rsidR="004954F7" w:rsidRDefault="006E7CFF">
      <w:pPr>
        <w:spacing w:after="0"/>
        <w:ind w:left="18" w:right="5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Histoire d’amour, </w:t>
      </w:r>
    </w:p>
    <w:p w:rsidR="004954F7" w:rsidRDefault="006E7CFF">
      <w:pPr>
        <w:spacing w:after="0" w:line="249" w:lineRule="auto"/>
        <w:ind w:left="2053" w:right="804" w:hanging="356"/>
      </w:pPr>
      <w:r>
        <w:rPr>
          <w:rFonts w:ascii="Kristen ITC" w:eastAsia="Kristen ITC" w:hAnsi="Kristen ITC" w:cs="Kristen ITC"/>
          <w:sz w:val="26"/>
        </w:rPr>
        <w:t xml:space="preserve">Promise à un toujours, Amitiés sincères, </w:t>
      </w:r>
    </w:p>
    <w:p w:rsidR="004954F7" w:rsidRDefault="006E7CFF">
      <w:pPr>
        <w:spacing w:after="0"/>
        <w:ind w:left="18" w:right="5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Loin d’être éphémères, </w:t>
      </w:r>
    </w:p>
    <w:p w:rsidR="004954F7" w:rsidRDefault="006E7CFF">
      <w:pPr>
        <w:spacing w:after="0"/>
        <w:ind w:left="18" w:right="3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Mais portées par un mystère, </w:t>
      </w:r>
    </w:p>
    <w:p w:rsidR="004954F7" w:rsidRDefault="006E7CFF">
      <w:pPr>
        <w:spacing w:after="0"/>
        <w:ind w:left="18" w:right="5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C’est en Irlande que nous avons rendez-vous, </w:t>
      </w:r>
    </w:p>
    <w:p w:rsidR="004954F7" w:rsidRDefault="006E7CFF">
      <w:pPr>
        <w:spacing w:after="0"/>
        <w:ind w:left="18" w:right="8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Pour démêler une histoire de fou, </w:t>
      </w:r>
    </w:p>
    <w:p w:rsidR="004954F7" w:rsidRDefault="006E7CFF">
      <w:pPr>
        <w:spacing w:after="0"/>
        <w:ind w:left="18" w:right="2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Pays enchanté, </w:t>
      </w:r>
    </w:p>
    <w:p w:rsidR="004954F7" w:rsidRDefault="006E7CFF">
      <w:pPr>
        <w:spacing w:after="0"/>
        <w:ind w:left="18" w:right="13" w:hanging="10"/>
        <w:jc w:val="center"/>
      </w:pPr>
      <w:r>
        <w:rPr>
          <w:rFonts w:ascii="Kristen ITC" w:eastAsia="Kristen ITC" w:hAnsi="Kristen ITC" w:cs="Kristen ITC"/>
          <w:sz w:val="26"/>
        </w:rPr>
        <w:t>Fascination p</w:t>
      </w:r>
      <w:r>
        <w:rPr>
          <w:rFonts w:ascii="Kristen ITC" w:eastAsia="Kristen ITC" w:hAnsi="Kristen ITC" w:cs="Kristen ITC"/>
          <w:sz w:val="26"/>
        </w:rPr>
        <w:t xml:space="preserve">our ces belles légendes oubliées, </w:t>
      </w:r>
    </w:p>
    <w:p w:rsidR="004954F7" w:rsidRDefault="006E7CFF">
      <w:pPr>
        <w:spacing w:after="0" w:line="249" w:lineRule="auto"/>
        <w:ind w:left="-5" w:hanging="10"/>
      </w:pPr>
      <w:r>
        <w:rPr>
          <w:rFonts w:ascii="Kristen ITC" w:eastAsia="Kristen ITC" w:hAnsi="Kristen ITC" w:cs="Kristen ITC"/>
          <w:sz w:val="26"/>
        </w:rPr>
        <w:t xml:space="preserve">Où Sean, Dean, Brendan, Johanna, Lukas et Eva, </w:t>
      </w:r>
    </w:p>
    <w:p w:rsidR="004954F7" w:rsidRDefault="006E7CFF">
      <w:pPr>
        <w:spacing w:after="0"/>
        <w:ind w:left="18" w:right="4" w:hanging="10"/>
        <w:jc w:val="center"/>
      </w:pPr>
      <w:r>
        <w:rPr>
          <w:rFonts w:ascii="Kristen ITC" w:eastAsia="Kristen ITC" w:hAnsi="Kristen ITC" w:cs="Kristen ITC"/>
          <w:sz w:val="26"/>
        </w:rPr>
        <w:t xml:space="preserve">Sont pris dans un tourbillon d’éclat, </w:t>
      </w:r>
    </w:p>
    <w:p w:rsidR="004954F7" w:rsidRDefault="006E7CFF">
      <w:pPr>
        <w:spacing w:after="0" w:line="249" w:lineRule="auto"/>
        <w:ind w:left="1781" w:right="804" w:hanging="444"/>
      </w:pPr>
      <w:r>
        <w:rPr>
          <w:rFonts w:ascii="Kristen ITC" w:eastAsia="Kristen ITC" w:hAnsi="Kristen ITC" w:cs="Kristen ITC"/>
          <w:sz w:val="26"/>
        </w:rPr>
        <w:t xml:space="preserve">Pour enfin trouver la vérité, Sur un trouble passé, </w:t>
      </w:r>
    </w:p>
    <w:p w:rsidR="004954F7" w:rsidRDefault="006E7CFF">
      <w:pPr>
        <w:spacing w:after="0" w:line="249" w:lineRule="auto"/>
        <w:ind w:left="932" w:right="804" w:firstLine="385"/>
      </w:pPr>
      <w:r>
        <w:rPr>
          <w:rFonts w:ascii="Kristen ITC" w:eastAsia="Kristen ITC" w:hAnsi="Kristen ITC" w:cs="Kristen ITC"/>
          <w:sz w:val="26"/>
        </w:rPr>
        <w:t xml:space="preserve">Une fois la saga commencée, Vous ne pourrez plus vous arrêter, </w:t>
      </w:r>
    </w:p>
    <w:p w:rsidR="004954F7" w:rsidRDefault="006E7CFF">
      <w:pPr>
        <w:spacing w:after="0"/>
        <w:ind w:left="18" w:right="9" w:hanging="10"/>
        <w:jc w:val="center"/>
      </w:pPr>
      <w:r>
        <w:rPr>
          <w:rFonts w:ascii="Kristen ITC" w:eastAsia="Kristen ITC" w:hAnsi="Kristen ITC" w:cs="Kristen ITC"/>
          <w:sz w:val="26"/>
        </w:rPr>
        <w:t>Dépêchez-</w:t>
      </w:r>
      <w:r>
        <w:rPr>
          <w:rFonts w:ascii="Kristen ITC" w:eastAsia="Kristen ITC" w:hAnsi="Kristen ITC" w:cs="Kristen ITC"/>
          <w:sz w:val="26"/>
        </w:rPr>
        <w:t xml:space="preserve">vous donc de la dévorer ! </w:t>
      </w:r>
    </w:p>
    <w:p w:rsidR="004954F7" w:rsidRDefault="006E7CFF">
      <w:pPr>
        <w:spacing w:after="0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19"/>
        <w:ind w:left="79"/>
        <w:jc w:val="center"/>
      </w:pPr>
      <w:r>
        <w:rPr>
          <w:rFonts w:ascii="Kristen ITC" w:eastAsia="Kristen ITC" w:hAnsi="Kristen ITC" w:cs="Kristen ITC"/>
          <w:sz w:val="24"/>
        </w:rPr>
        <w:t xml:space="preserve"> </w:t>
      </w:r>
    </w:p>
    <w:p w:rsidR="004954F7" w:rsidRDefault="006E7CFF">
      <w:pPr>
        <w:spacing w:after="3"/>
        <w:ind w:left="12" w:right="1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Frédérique Chillet </w:t>
      </w:r>
    </w:p>
    <w:p w:rsidR="004954F7" w:rsidRDefault="006E7CFF">
      <w:pPr>
        <w:spacing w:after="3"/>
        <w:ind w:left="12" w:hanging="10"/>
        <w:jc w:val="center"/>
      </w:pPr>
      <w:r>
        <w:rPr>
          <w:rFonts w:ascii="Kristen ITC" w:eastAsia="Kristen ITC" w:hAnsi="Kristen ITC" w:cs="Kristen ITC"/>
          <w:sz w:val="28"/>
        </w:rPr>
        <w:t xml:space="preserve">15 juillet 2015 </w:t>
      </w:r>
    </w:p>
    <w:sectPr w:rsidR="004954F7">
      <w:pgSz w:w="11908" w:h="16836"/>
      <w:pgMar w:top="1440" w:right="2828" w:bottom="1440" w:left="2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7"/>
    <w:rsid w:val="004954F7"/>
    <w:rsid w:val="006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FAC39-6FF8-4380-BAA7-4BB8DBA1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Two</dc:creator>
  <cp:keywords/>
  <cp:lastModifiedBy>Marie Lergenmuller</cp:lastModifiedBy>
  <cp:revision>2</cp:revision>
  <dcterms:created xsi:type="dcterms:W3CDTF">2015-07-16T14:21:00Z</dcterms:created>
  <dcterms:modified xsi:type="dcterms:W3CDTF">2015-07-16T14:21:00Z</dcterms:modified>
</cp:coreProperties>
</file>